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2400"/>
        <w:jc w:val="center"/>
      </w:pPr>
      <w:r>
        <w:rPr>
          <w:rFonts w:ascii="Microsoft YaHei" w:cs="Microsoft YaHei" w:eastAsia="Microsoft YaHei" w:hAnsi="Microsoft YaHei"/>
          <w:b/>
          <w:bCs/>
          <w:color w:val="1F4E78"/>
          <w:sz w:val="72"/>
          <w:szCs w:val="72"/>
        </w:rPr>
        <w:t xml:space="preserve">清道夫系统</w:t>
      </w:r>
    </w:p>
    <w:p>
      <w:pPr>
        <w:spacing w:after="600"/>
        <w:jc w:val="center"/>
      </w:pPr>
      <w:r>
        <w:rPr>
          <w:rFonts w:ascii="Microsoft YaHei" w:cs="Microsoft YaHei" w:eastAsia="Microsoft YaHei" w:hAnsi="Microsoft YaHei"/>
          <w:color w:val="2E75B6"/>
          <w:sz w:val="48"/>
          <w:szCs w:val="48"/>
        </w:rPr>
        <w:t xml:space="preserve">小程序端操作说明书</w:t>
      </w:r>
    </w:p>
    <w:p>
      <w:pPr>
        <w:spacing w:before="1200"/>
        <w:jc w:val="center"/>
      </w:pPr>
      <w:r>
        <w:rPr>
          <w:rFonts w:ascii="Microsoft YaHei" w:cs="Microsoft YaHei" w:eastAsia="Microsoft YaHei" w:hAnsi="Microsoft YaHei"/>
          <w:sz w:val="24"/>
          <w:szCs w:val="24"/>
        </w:rPr>
        <w:t xml:space="preserve">版本号：V1.0.0</w:t>
      </w:r>
    </w:p>
    <w:p>
      <w:pPr>
        <w:jc w:val="center"/>
      </w:pPr>
      <w:r>
        <w:rPr>
          <w:rFonts w:ascii="Microsoft YaHei" w:cs="Microsoft YaHei" w:eastAsia="Microsoft YaHei" w:hAnsi="Microsoft YaHei"/>
          <w:sz w:val="24"/>
          <w:szCs w:val="24"/>
        </w:rPr>
        <w:t xml:space="preserve">编制日期：2026年7月</w:t>
      </w:r>
    </w:p>
    <w:p>
      <w:r>
        <w:br w:type="page"/>
      </w:r>
    </w:p>
    <w:p>
      <w:pPr>
        <w:pStyle w:val="Heading1"/>
      </w:pPr>
      <w:r>
        <w:t xml:space="preserve">目录</w:t>
      </w:r>
    </w:p>
    <w:p>
      <w:pPr>
        <w:spacing w:after="100" w:before="200"/>
      </w:pPr>
      <w:r>
        <w:rPr>
          <w:sz w:val="22"/>
          <w:szCs w:val="22"/>
        </w:rPr>
        <w:t xml:space="preserve">1. 产品概述</w:t>
      </w:r>
    </w:p>
    <w:p>
      <w:pPr>
        <w:spacing w:after="100"/>
      </w:pPr>
      <w:r>
        <w:rPr>
          <w:sz w:val="22"/>
          <w:szCs w:val="22"/>
        </w:rPr>
        <w:t xml:space="preserve">2. 登录与账号</w:t>
      </w:r>
    </w:p>
    <w:p>
      <w:pPr>
        <w:spacing w:after="100"/>
      </w:pPr>
      <w:r>
        <w:rPr>
          <w:sz w:val="22"/>
          <w:szCs w:val="22"/>
        </w:rPr>
        <w:t xml:space="preserve">3. 通用界面说明</w:t>
      </w:r>
    </w:p>
    <w:p>
      <w:pPr>
        <w:spacing w:after="100"/>
      </w:pPr>
      <w:r>
        <w:rPr>
          <w:sz w:val="22"/>
          <w:szCs w:val="22"/>
        </w:rPr>
        <w:t xml:space="preserve">4. 销售端操作指南</w:t>
      </w:r>
    </w:p>
    <w:p>
      <w:pPr>
        <w:spacing w:after="100"/>
      </w:pPr>
      <w:r>
        <w:rPr>
          <w:sz w:val="22"/>
          <w:szCs w:val="22"/>
        </w:rPr>
        <w:t xml:space="preserve">5. 调度端操作指南</w:t>
      </w:r>
    </w:p>
    <w:p>
      <w:pPr>
        <w:spacing w:after="100"/>
      </w:pPr>
      <w:r>
        <w:rPr>
          <w:sz w:val="22"/>
          <w:szCs w:val="22"/>
        </w:rPr>
        <w:t xml:space="preserve">6. 施工端操作指南</w:t>
      </w:r>
    </w:p>
    <w:p>
      <w:pPr>
        <w:spacing w:after="100"/>
      </w:pPr>
      <w:r>
        <w:rPr>
          <w:sz w:val="22"/>
          <w:szCs w:val="22"/>
        </w:rPr>
        <w:t xml:space="preserve">7. 任务全流程说明</w:t>
      </w:r>
    </w:p>
    <w:p>
      <w:pPr>
        <w:spacing w:after="100"/>
      </w:pPr>
      <w:r>
        <w:rPr>
          <w:sz w:val="22"/>
          <w:szCs w:val="22"/>
        </w:rPr>
        <w:t xml:space="preserve">8. 通知公告与知识库</w:t>
      </w:r>
    </w:p>
    <w:p>
      <w:pPr>
        <w:spacing w:after="100"/>
      </w:pPr>
      <w:r>
        <w:rPr>
          <w:sz w:val="22"/>
          <w:szCs w:val="22"/>
        </w:rPr>
        <w:t xml:space="preserve">9. 常见问题</w:t>
      </w:r>
    </w:p>
    <w:p>
      <w:r>
        <w:br w:type="page"/>
      </w:r>
    </w:p>
    <w:p>
      <w:pPr>
        <w:pStyle w:val="Heading1"/>
      </w:pPr>
      <w:r>
        <w:t xml:space="preserve">1. 产品概述</w:t>
      </w:r>
    </w:p>
    <w:p>
      <w:pPr>
        <w:pStyle w:val="Heading2"/>
      </w:pPr>
      <w:r>
        <w:t xml:space="preserve">1.1 应用简介</w:t>
      </w:r>
    </w:p>
    <w:p>
      <w:r>
        <w:rPr>
          <w:sz w:val="21"/>
          <w:szCs w:val="21"/>
        </w:rPr>
        <w:t xml:space="preserve">清道夫系统是一款面向环境服务/市政管道疏通/化粪池清掏等业务场景的移动端作业管理平台。系统通过微信小程序为载体，实现从任务发布、审核调度、现场执行到完工确认的全流程闭环管理。</w:t>
      </w:r>
    </w:p>
    <w:p>
      <w:pPr>
        <w:pStyle w:val="Heading2"/>
      </w:pPr>
      <w:r>
        <w:t xml:space="preserve">1.2 适用对象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468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1"/>
                <w:szCs w:val="21"/>
              </w:rPr>
              <w:t xml:space="preserve">角色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1"/>
                <w:szCs w:val="21"/>
              </w:rPr>
              <w:t xml:space="preserve">登录端点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1"/>
                <w:szCs w:val="21"/>
              </w:rPr>
              <w:t xml:space="preserve">核心职责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销售/业务员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mp-sales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项目库管理、客户管理、合同管理、任务发布、任务跟踪、催单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调度员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mp-dispatch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任务审核、班组/车辆调度、排班管理、车辆管理、可视化数据、应急管理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施工人员/班组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mp-construction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接收任务、执行SOP标准流程、每日车辆检查、现场拍照、完工确认</w:t>
            </w:r>
          </w:p>
        </w:tc>
      </w:tr>
    </w:tbl>
    <w:p>
      <w:pPr>
        <w:pStyle w:val="Heading2"/>
      </w:pPr>
      <w:r>
        <w:t xml:space="preserve">1.3 运行环境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支持平台：微信小程序（主要）、H5兼容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前端框架：uni-app + Vue3 + Pinia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网络要求：需要联网使用，建议使用4G/5G或Wi-Fi</w:t>
      </w:r>
    </w:p>
    <w:p>
      <w:r>
        <w:br w:type="page"/>
      </w:r>
    </w:p>
    <w:p>
      <w:pPr>
        <w:pStyle w:val="Heading1"/>
      </w:pPr>
      <w:r>
        <w:t xml:space="preserve">2. 登录与账号</w:t>
      </w:r>
    </w:p>
    <w:p>
      <w:pPr>
        <w:pStyle w:val="Heading2"/>
      </w:pPr>
      <w:r>
        <w:t xml:space="preserve">2.1 首次登录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打开微信小程序，进入登录页面。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在账号输入框中输入管理员分配的账号。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在密码输入框中输入对应密码，可点击眼睛图标切换显示/隐藏。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如需记住密码，勾选“记住密码”选项。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点击“登录”按钮。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系统后端自动识别账号角色，跳转至对应首页。</w:t>
      </w:r>
    </w:p>
    <w:p>
      <w:pPr>
        <w:pStyle w:val="Heading2"/>
      </w:pPr>
      <w:r>
        <w:t xml:space="preserve">2.2 角色说明</w:t>
      </w:r>
    </w:p>
    <w:p>
      <w:r>
        <w:rPr>
          <w:sz w:val="21"/>
          <w:szCs w:val="21"/>
        </w:rPr>
        <w:t xml:space="preserve">系统采用后端按账号识别角色的方式，用户无需手动选择角色。登录后根据账号绑定的可登录端点自动进入对应角色首页。不同角色看到的界面、功能菜单和操作权限均不同。</w:t>
      </w:r>
    </w:p>
    <w:p>
      <w:pPr>
        <w:pStyle w:val="Heading2"/>
      </w:pPr>
      <w:r>
        <w:t xml:space="preserve">2.3 退出登录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进入“我的”页面。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点击“退出登录”。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确认后返回登录页面。</w:t>
      </w:r>
    </w:p>
    <w:p>
      <w:r>
        <w:br w:type="page"/>
      </w:r>
    </w:p>
    <w:p>
      <w:pPr>
        <w:pStyle w:val="Heading1"/>
      </w:pPr>
      <w:r>
        <w:t xml:space="preserve">3. 通用界面说明</w:t>
      </w:r>
    </w:p>
    <w:p>
      <w:pPr>
        <w:pStyle w:val="Heading2"/>
      </w:pPr>
      <w:r>
        <w:t xml:space="preserve">3.1 底部导航栏</w:t>
      </w:r>
    </w:p>
    <w:p>
      <w:r>
        <w:rPr>
          <w:sz w:val="21"/>
          <w:szCs w:val="21"/>
        </w:rPr>
        <w:t xml:space="preserve">系统采用自定义底部导航栏，根据角色显示不同内容：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2340"/>
        <w:gridCol w:w="2340"/>
        <w:gridCol w:w="3120"/>
      </w:tblGrid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1"/>
                <w:szCs w:val="21"/>
              </w:rPr>
              <w:t xml:space="preserve">索引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1"/>
                <w:szCs w:val="21"/>
              </w:rPr>
              <w:t xml:space="preserve">页面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1"/>
                <w:szCs w:val="21"/>
              </w:rPr>
              <w:t xml:space="preserve">文字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1"/>
                <w:szCs w:val="21"/>
              </w:rPr>
              <w:t xml:space="preserve">说明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0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pages/home/home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首页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所有角色共用，内容按角色区分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1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pages/task/task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任务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所有角色共用，列表按角色区分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2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pages/schedule/schedule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排班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主要供调度端使用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3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pages/my/my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我的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所有角色共用</w:t>
            </w:r>
          </w:p>
        </w:tc>
      </w:tr>
    </w:tbl>
    <w:p>
      <w:r>
        <w:rPr>
          <w:sz w:val="21"/>
          <w:szCs w:val="21"/>
        </w:rPr>
        <w:t xml:space="preserve">注：调度员角色的Tab顺序为首页、排班、任务、我的。</w:t>
      </w:r>
    </w:p>
    <w:p>
      <w:pPr>
        <w:pStyle w:val="Heading2"/>
      </w:pPr>
      <w:r>
        <w:t xml:space="preserve">3.2 通用操作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搜索框：在任务、项目、客户、合同等列表页顶部，输入关键词可快速检索。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筛选器：点击状态下拉框，可按状态筛选列表内容。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左滑操作：部分列表项支持左滑显示编辑、删除等快捷操作。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拨打电话：详情页点击联系电话可直接拨号。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地图定位：任务详情中点击地理位置可唤起导航。</w:t>
      </w:r>
    </w:p>
    <w:p>
      <w:r>
        <w:br w:type="page"/>
      </w:r>
    </w:p>
    <w:p>
      <w:pPr>
        <w:pStyle w:val="Heading1"/>
      </w:pPr>
      <w:r>
        <w:t xml:space="preserve">4. 销售端操作指南</w:t>
      </w:r>
    </w:p>
    <w:p>
      <w:pPr>
        <w:pStyle w:val="Heading2"/>
      </w:pPr>
      <w:r>
        <w:t xml:space="preserve">4.1 销售端首页</w:t>
      </w:r>
    </w:p>
    <w:p>
      <w:r>
        <w:rPr>
          <w:sz w:val="21"/>
          <w:szCs w:val="21"/>
        </w:rPr>
        <w:t xml:space="preserve">销售登录后进入首页，可查看：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统计卡片：本月项目数、待确认任务数、进行中任务数。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快捷入口：项目库、客户管理、合同管理。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任务提醒入口与最新任务列表。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通知公告列表与行业知识列表。</w:t>
      </w:r>
    </w:p>
    <w:p>
      <w:pPr>
        <w:pStyle w:val="Heading2"/>
      </w:pPr>
      <w:r>
        <w:t xml:space="preserve">4.2 发布任务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进入“任务”页面，点击右上角“+”按钮。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填写项目基本信息：任务名称、任务类型、选择项目、主联系人姓名、电话。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填写服务信息：故障位置、地理位置、故障类型、客户原话、故障描述、首次出现时间、近期反复情况、影响范围、故障图片/视频、施工类型。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填写服务与结算数据：期望到达时间、最晚处理时限、验收标准、结算方式、堵点个数、清淤方量。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确认工单生成数据：施工指令、风险提示、派单结果判定、施工设施、服务方式、建议出车、取水距离、化粪池排口是否正常。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填写施工助力信息：预计作业量、预计工时、验收要求、是否有前期施工关联、验收方式、甲方当事人、备注。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点击提交，任务状态变为“待审核”。</w:t>
      </w:r>
    </w:p>
    <w:p>
      <w:pPr>
        <w:pStyle w:val="Heading2"/>
      </w:pPr>
      <w:r>
        <w:t xml:space="preserve">4.3 任务跟踪与催单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在“任务”列表中查看已发布任务的状态。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点击任务卡片进入任务详情。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点击“催单”按钮，填写催单原因后提交。</w:t>
      </w:r>
    </w:p>
    <w:p>
      <w:pPr>
        <w:pStyle w:val="Heading2"/>
      </w:pPr>
      <w:r>
        <w:t xml:space="preserve">4.4 项目库、客户、合同管理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项目库：查看、新增、编辑、删除项目信息，支持按合作类型筛选。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客户管理：维护客户资料，支持按状态筛选。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合同管理：维护合同信息，支持按状态筛选。</w:t>
      </w:r>
    </w:p>
    <w:p>
      <w:r>
        <w:br w:type="page"/>
      </w:r>
    </w:p>
    <w:p>
      <w:pPr>
        <w:pStyle w:val="Heading1"/>
      </w:pPr>
      <w:r>
        <w:t xml:space="preserve">5. 调度端操作指南</w:t>
      </w:r>
    </w:p>
    <w:p>
      <w:pPr>
        <w:pStyle w:val="Heading2"/>
      </w:pPr>
      <w:r>
        <w:t xml:space="preserve">5.1 调度端首页</w:t>
      </w:r>
    </w:p>
    <w:p>
      <w:r>
        <w:rPr>
          <w:sz w:val="21"/>
          <w:szCs w:val="21"/>
        </w:rPr>
        <w:t xml:space="preserve">调度员登录后进入首页，可查看：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统计卡片：今日任务总数、待排班数量、应急中任务数量。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快捷入口：排班管理、任务列表、车辆管理、可视化。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待审核任务列表与消息通知铃铛（显示未读数）。</w:t>
      </w:r>
    </w:p>
    <w:p>
      <w:pPr>
        <w:pStyle w:val="Heading2"/>
      </w:pPr>
      <w:r>
        <w:t xml:space="preserve">5.2 审核任务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在首页或任务列表查看“待审核”任务。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点击任务进入详情页。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查看任务基本信息、项目信息、故障详情、施工信息等。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点击“审核通过”，任务进入待安排状态；点击“驳回”，填写驳回原因。</w:t>
      </w:r>
    </w:p>
    <w:p>
      <w:pPr>
        <w:pStyle w:val="Heading2"/>
      </w:pPr>
      <w:r>
        <w:t xml:space="preserve">5.3 安排班组与车辆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审核通过后，在任务详情中点击“安排”。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选择执行班组。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选择调度车辆（可多选）。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确认后任务状态变为“已安排/待确认”。</w:t>
      </w:r>
    </w:p>
    <w:p>
      <w:pPr>
        <w:pStyle w:val="Heading2"/>
      </w:pPr>
      <w:r>
        <w:t xml:space="preserve">5.4 排班管理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进入底部“排班”Tab。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使用左右箭头切换月份，点击“今天”快速回到当前日期。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点击“新增排班”。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选择班组、工作日期、排班类型（月计划/应急）、车辆，填写备注。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确认保存后，日历上对应日期显示排班标记。</w:t>
      </w:r>
    </w:p>
    <w:p>
      <w:pPr>
        <w:pStyle w:val="Heading2"/>
      </w:pPr>
      <w:r>
        <w:t xml:space="preserve">5.5 车辆管理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通过首页快捷入口进入车辆列表。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可按状态筛选：全部、可用、使用中、维修中。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点击车辆卡片查看车辆详情弹窗，包含车牌号、类型、尺寸、载重、容积、驾驶员、电话、购车日期、里程、状态等。</w:t>
      </w:r>
    </w:p>
    <w:p>
      <w:r>
        <w:br w:type="page"/>
      </w:r>
    </w:p>
    <w:p>
      <w:pPr>
        <w:pStyle w:val="Heading1"/>
      </w:pPr>
      <w:r>
        <w:t xml:space="preserve">6. 施工端操作指南</w:t>
      </w:r>
    </w:p>
    <w:p>
      <w:pPr>
        <w:pStyle w:val="Heading2"/>
      </w:pPr>
      <w:r>
        <w:t xml:space="preserve">6.1 施工端首页</w:t>
      </w:r>
    </w:p>
    <w:p>
      <w:r>
        <w:rPr>
          <w:sz w:val="21"/>
          <w:szCs w:val="21"/>
        </w:rPr>
        <w:t xml:space="preserve">施工人员登录后进入首页，可查看：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统计卡片：已完成任务数、进行中任务数、明日任务数。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快捷入口：我的任务、车辆检查、帮助中心。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每日任务入口（带红点提醒）、当前任务列表、通知公告列表。</w:t>
      </w:r>
    </w:p>
    <w:p>
      <w:pPr>
        <w:pStyle w:val="Heading2"/>
      </w:pPr>
      <w:r>
        <w:t xml:space="preserve">6.2 接收与确认任务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在首页或任务列表查看分配的任务。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点击任务进入任务详情。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在“确认任务”步骤选择：确认任务、反馈问题或拒绝任务。</w:t>
      </w:r>
    </w:p>
    <w:p>
      <w:pPr>
        <w:pStyle w:val="Heading2"/>
      </w:pPr>
      <w:r>
        <w:t xml:space="preserve">6.3 SOP八步执行流程</w:t>
      </w:r>
    </w:p>
    <w:p>
      <w:r>
        <w:rPr>
          <w:sz w:val="21"/>
          <w:szCs w:val="21"/>
        </w:rPr>
        <w:t xml:space="preserve">施工端任务详情内置标准SOP流程，共8步：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2160"/>
        <w:gridCol w:w="6000"/>
      </w:tblGrid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1"/>
                <w:szCs w:val="21"/>
              </w:rPr>
              <w:t xml:space="preserve">步骤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1"/>
                <w:szCs w:val="21"/>
              </w:rPr>
              <w:t xml:space="preserve">节点</w:t>
            </w:r>
          </w:p>
        </w:tc>
        <w:tc>
          <w:tcPr>
            <w:tcW w:type="dxa" w:w="6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1"/>
                <w:szCs w:val="21"/>
              </w:rPr>
              <w:t xml:space="preserve">操作说明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1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确认任务</w:t>
            </w:r>
          </w:p>
        </w:tc>
        <w:tc>
          <w:tcPr>
            <w:tcW w:type="dxa" w:w="6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确认/反馈问题/拒绝任务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2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出车准备</w:t>
            </w:r>
          </w:p>
        </w:tc>
        <w:tc>
          <w:tcPr>
            <w:tcW w:type="dxa" w:w="6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完成车辆点检：机油、轮胎、灯光、水管、工具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3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到达现场</w:t>
            </w:r>
          </w:p>
        </w:tc>
        <w:tc>
          <w:tcPr>
            <w:tcW w:type="dxa" w:w="6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现场踏勘：对接人是否到位、现场是否一致、客户是否同意施工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4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开始施工</w:t>
            </w:r>
          </w:p>
        </w:tc>
        <w:tc>
          <w:tcPr>
            <w:tcW w:type="dxa" w:w="6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填写堵塞物情况描述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5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施工完成</w:t>
            </w:r>
          </w:p>
        </w:tc>
        <w:tc>
          <w:tcPr>
            <w:tcW w:type="dxa" w:w="6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填写设施反馈描述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6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现场清洗</w:t>
            </w:r>
          </w:p>
        </w:tc>
        <w:tc>
          <w:tcPr>
            <w:tcW w:type="dxa" w:w="6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推进流程，可上传照片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7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验收签字</w:t>
            </w:r>
          </w:p>
        </w:tc>
        <w:tc>
          <w:tcPr>
            <w:tcW w:type="dxa" w:w="6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推进流程，可上传照片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sz w:val="21"/>
                <w:szCs w:val="21"/>
              </w:rPr>
              <w:t xml:space="preserve">8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完工确认</w:t>
            </w:r>
          </w:p>
        </w:tc>
        <w:tc>
          <w:tcPr>
            <w:tcW w:type="dxa" w:w="6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完成任务，状态变为已完成</w:t>
            </w:r>
          </w:p>
        </w:tc>
      </w:tr>
    </w:tbl>
    <w:p>
      <w:r>
        <w:rPr>
          <w:sz w:val="21"/>
          <w:szCs w:val="21"/>
        </w:rPr>
        <w:t xml:space="preserve">每步均可上传现场照片（最多6张）和填写备注。</w:t>
      </w:r>
    </w:p>
    <w:p>
      <w:pPr>
        <w:pStyle w:val="Heading2"/>
      </w:pPr>
      <w:r>
        <w:t xml:space="preserve">6.4 每日车辆检查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通过首页“车辆检查”或“每日任务”入口进入。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查看今日排班信息和分配车辆。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选择检查车辆。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逐项完成常规检查（7项）、设备检查（6项）、三大系统检查（GPS/视频监控/对讲系统）。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填写备注，点击提交。</w:t>
      </w:r>
    </w:p>
    <w:p>
      <w:r>
        <w:br w:type="page"/>
      </w:r>
    </w:p>
    <w:p>
      <w:pPr>
        <w:pStyle w:val="Heading1"/>
      </w:pPr>
      <w:r>
        <w:t xml:space="preserve">7. 任务全流程说明</w:t>
      </w:r>
    </w:p>
    <w:p>
      <w:pPr>
        <w:pStyle w:val="Heading2"/>
      </w:pPr>
      <w:r>
        <w:t xml:space="preserve">7.1 日常维保任务流程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销售根据合同项目发起定期清掏/疏通任务。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任务提交后状态为“待审核”。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调度员审核任务，通过后安排班组和车辆。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施工班组接收任务并按SOP八步流程执行。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施工完成后进行验收签字与完工确认。</w:t>
      </w:r>
    </w:p>
    <w:p>
      <w:pPr>
        <w:pStyle w:val="Heading2"/>
      </w:pPr>
      <w:r>
        <w:t xml:space="preserve">7.2 应急抢修任务流程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销售或调度发起应急任务。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调度快速安排应急班组和车辆。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施工人员立即出车，按简化流程或完整SOP执行。</w:t>
      </w:r>
    </w:p>
    <w:p>
      <w:pPr>
        <w:pStyle w:val="ListParagraph"/>
        <w:numPr>
          <w:ilvl w:val="0"/>
          <w:numId w:val="3"/>
        </w:numPr>
      </w:pPr>
      <w:r>
        <w:rPr>
          <w:sz w:val="21"/>
          <w:szCs w:val="21"/>
        </w:rPr>
        <w:t xml:space="preserve">现场施工完成后进行验收与完工确认。</w:t>
      </w:r>
    </w:p>
    <w:p>
      <w:pPr>
        <w:pStyle w:val="Heading2"/>
      </w:pPr>
      <w:r>
        <w:t xml:space="preserve">7.3 状态流转说明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1"/>
                <w:szCs w:val="21"/>
              </w:rPr>
              <w:t xml:space="preserve">状态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1"/>
                <w:szCs w:val="21"/>
              </w:rPr>
              <w:t xml:space="preserve">含义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待审核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销售提交任务后等待调度审核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已驳回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调度审核未通过，需销售修改后重新提交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已安排/待确认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调度已安排班组车辆，等待施工确认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进行中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施工班组已确认并正在执行SOP流程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已完成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任务全部流程执行完毕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已取消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sz w:val="21"/>
                <w:szCs w:val="21"/>
              </w:rPr>
              <w:t xml:space="preserve">任务被取消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8. 通知公告与知识库</w:t>
      </w:r>
    </w:p>
    <w:p>
      <w:pPr>
        <w:pStyle w:val="Heading2"/>
      </w:pPr>
      <w:r>
        <w:t xml:space="preserve">8.1 通知公告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入口：首页通知列表或“我的”页面“通知公告”。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可按类型筛选：全部、系统、应急、任务。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列表显示标题、发布人、发布时间、类型标签。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左滑可标记已读，点击进入详情。</w:t>
      </w:r>
    </w:p>
    <w:p>
      <w:pPr>
        <w:pStyle w:val="Heading2"/>
      </w:pPr>
      <w:r>
        <w:t xml:space="preserve">8.2 行业知识库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入口：首页行业知识列表。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显示知识标题、摘要、创建时间。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点击进入知识详情查看完整内容。</w:t>
      </w:r>
    </w:p>
    <w:p>
      <w:pPr>
        <w:pStyle w:val="Heading2"/>
      </w:pPr>
      <w:r>
        <w:t xml:space="preserve">8.3 帮助中心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入口：首页或“我的”页面“帮助中心”。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按当前角色展示常见问题FAQ。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提供客服热线、电子邮箱、服务时间。</w:t>
      </w:r>
    </w:p>
    <w:p>
      <w:r>
        <w:br w:type="page"/>
      </w:r>
    </w:p>
    <w:p>
      <w:pPr>
        <w:pStyle w:val="Heading1"/>
      </w:pPr>
      <w:r>
        <w:t xml:space="preserve">9. 常见问题</w:t>
      </w:r>
    </w:p>
    <w:p>
      <w:pPr>
        <w:pStyle w:val="Heading2"/>
      </w:pPr>
      <w:r>
        <w:t xml:space="preserve">9.1 登录问题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忘记密码：请联系管理员重置密码。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登录失败：请确认账号密码输入正确，区分大小写。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角色错误：请确认账号已绑定正确的登录端点。</w:t>
      </w:r>
    </w:p>
    <w:p>
      <w:pPr>
        <w:pStyle w:val="Heading2"/>
      </w:pPr>
      <w:r>
        <w:t xml:space="preserve">9.2 任务问题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任务提交后无状态：请检查网络连接，或联系调度确认是否收到。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无法上传图片：请检查相册/相机权限是否已开启。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定位不准确：请检查手机定位服务是否开启。</w:t>
      </w:r>
    </w:p>
    <w:p>
      <w:pPr>
        <w:pStyle w:val="Heading2"/>
      </w:pPr>
      <w:r>
        <w:t xml:space="preserve">9.3 操作提示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提交表单前请确认必填项已填写完整。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施工现场照片建议清晰、真实，便于后续验收和追溯。</w:t>
      </w:r>
    </w:p>
    <w:p>
      <w:pPr>
        <w:pStyle w:val="ListParagraph"/>
        <w:numPr>
          <w:ilvl w:val="0"/>
          <w:numId w:val="2"/>
        </w:numPr>
      </w:pPr>
      <w:r>
        <w:rPr>
          <w:sz w:val="21"/>
          <w:szCs w:val="21"/>
        </w:rPr>
        <w:t xml:space="preserve">任务执行过程中如遇异常，可通过“反馈问题”或电话联系调度。</w:t>
      </w:r>
    </w:p>
    <w:p>
      <w:pPr>
        <w:pStyle w:val="Heading2"/>
      </w:pPr>
      <w:r>
        <w:t xml:space="preserve">9.4 技术支持</w:t>
      </w:r>
    </w:p>
    <w:p>
      <w:r>
        <w:rPr>
          <w:sz w:val="21"/>
          <w:szCs w:val="21"/>
        </w:rPr>
        <w:t xml:space="preserve">如遇到系统故障或其他问题，请联系技术支持团队获取帮助。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sz w:val="18"/>
        <w:szCs w:val="18"/>
      </w:rPr>
      <w:t xml:space="preserve">第 </w:t>
    </w:r>
    <w:r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sz w:val="18"/>
        <w:szCs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888888"/>
        <w:sz w:val="18"/>
        <w:szCs w:val="18"/>
      </w:rPr>
      <w:t xml:space="preserve">清道夫系统操作说明书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YaHei" w:cs="Microsoft YaHei" w:eastAsia="Microsoft YaHei" w:hAnsi="Microsoft YaHe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400"/>
      <w:outlineLvl w:val="0"/>
    </w:pPr>
    <w:rPr>
      <w:rFonts w:ascii="Microsoft YaHei" w:cs="Microsoft YaHei" w:eastAsia="Microsoft YaHei" w:hAnsi="Microsoft YaHei"/>
      <w:b/>
      <w:bCs/>
      <w:color w:val="1F4E78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60" w:before="320"/>
      <w:outlineLvl w:val="1"/>
    </w:pPr>
    <w:rPr>
      <w:rFonts w:ascii="Microsoft YaHei" w:cs="Microsoft YaHei" w:eastAsia="Microsoft YaHei" w:hAnsi="Microsoft YaHei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40"/>
      <w:outlineLvl w:val="2"/>
    </w:pPr>
    <w:rPr>
      <w:rFonts w:ascii="Microsoft YaHei" w:cs="Microsoft YaHei" w:eastAsia="Microsoft YaHei" w:hAnsi="Microsoft YaHei"/>
      <w:b/>
      <w:bCs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2026-07-17T03:19:22.761Z</dcterms:created>
  <dcterms:modified xsi:type="dcterms:W3CDTF">2026-07-17T03:19:22.761Z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