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before="2400"/>
      </w:pPr>
    </w:p>
    <w:p>
      <w:pPr>
        <w:jc w:val="center"/>
      </w:pPr>
      <w:r>
        <w:rPr>
          <w:rFonts w:ascii="Arial" w:cs="Arial" w:eastAsia="Arial" w:hAnsi="Arial"/>
          <w:b/>
          <w:bCs/>
          <w:color w:val="1F4E79"/>
          <w:sz w:val="56"/>
          <w:szCs w:val="56"/>
        </w:rPr>
        <w:t xml:space="preserve">清道夫系统</w:t>
      </w:r>
    </w:p>
    <w:p>
      <w:pPr>
        <w:spacing w:before="400"/>
        <w:jc w:val="center"/>
      </w:pPr>
      <w:r>
        <w:rPr>
          <w:rFonts w:ascii="Arial" w:cs="Arial" w:eastAsia="Arial" w:hAnsi="Arial"/>
          <w:color w:val="2E75B6"/>
          <w:sz w:val="32"/>
          <w:szCs w:val="32"/>
        </w:rPr>
        <w:t xml:space="preserve">环境服务管理平台</w:t>
      </w:r>
    </w:p>
    <w:p>
      <w:pPr>
        <w:spacing w:before="1200"/>
      </w:pPr>
    </w:p>
    <w:p>
      <w:pPr>
        <w:jc w:val="center"/>
      </w:pPr>
      <w:r>
        <w:rPr>
          <w:rFonts w:ascii="Arial" w:cs="Arial" w:eastAsia="Arial" w:hAnsi="Arial"/>
          <w:b/>
          <w:bCs/>
          <w:color w:val="1F4E79"/>
          <w:sz w:val="44"/>
          <w:szCs w:val="44"/>
        </w:rPr>
        <w:t xml:space="preserve">测试计划与测试用例</w:t>
      </w:r>
    </w:p>
    <w:p>
      <w:pPr>
        <w:spacing w:before="200"/>
        <w:jc w:val="center"/>
      </w:pPr>
      <w:r>
        <w:rPr>
          <w:rFonts w:ascii="Arial" w:cs="Arial" w:eastAsia="Arial" w:hAnsi="Arial"/>
          <w:color w:val="666666"/>
          <w:sz w:val="28"/>
          <w:szCs w:val="28"/>
        </w:rPr>
        <w:t xml:space="preserve">Test Plan and Test Cases</w:t>
      </w:r>
    </w:p>
    <w:p>
      <w:pPr>
        <w:spacing w:before="2400"/>
      </w:pPr>
    </w:p>
    <w:p>
      <w:pPr>
        <w:jc w:val="center"/>
      </w:pPr>
      <w:r>
        <w:rPr>
          <w:rFonts w:ascii="Arial" w:cs="Arial" w:eastAsia="Arial" w:hAnsi="Arial"/>
          <w:sz w:val="24"/>
          <w:szCs w:val="24"/>
        </w:rPr>
        <w:t xml:space="preserve">版本号：V1.0.0</w:t>
      </w:r>
    </w:p>
    <w:p>
      <w:pPr>
        <w:spacing w:before="160"/>
        <w:jc w:val="center"/>
      </w:pPr>
      <w:r>
        <w:rPr>
          <w:rFonts w:ascii="Arial" w:cs="Arial" w:eastAsia="Arial" w:hAnsi="Arial"/>
          <w:sz w:val="24"/>
          <w:szCs w:val="24"/>
        </w:rPr>
        <w:t xml:space="preserve">编制日期：2026-07-02</w:t>
      </w:r>
    </w:p>
    <w:p>
      <w:pPr>
        <w:spacing w:before="160"/>
        <w:jc w:val="center"/>
      </w:pPr>
      <w:r>
        <w:rPr>
          <w:rFonts w:ascii="Arial" w:cs="Arial" w:eastAsia="Arial" w:hAnsi="Arial"/>
          <w:sz w:val="24"/>
          <w:szCs w:val="24"/>
        </w:rPr>
        <w:t xml:space="preserve">编制单位：项目开发团队</w:t>
      </w:r>
    </w:p>
    <w:p>
      <w:r>
        <w:br w:type="page"/>
      </w:r>
    </w:p>
    <w:p>
      <w:pPr>
        <w:pStyle w:val="Heading1"/>
      </w:pPr>
      <w:r>
        <w:t xml:space="preserve">目录</w:t>
      </w:r>
    </w:p>
    <w:p>
      <w:pPr>
        <w:spacing w:before="200"/>
      </w:pPr>
      <w:r>
        <w:rPr>
          <w:color w:val="666666"/>
          <w:sz w:val="22"/>
          <w:szCs w:val="22"/>
        </w:rPr>
        <w:t xml:space="preserve">请使用 Word 的“引用”-&gt;“目录”功能自动生成目录，或手动查看本文档的标题结构。</w:t>
      </w:r>
    </w:p>
    <w:p>
      <w:r>
        <w:br w:type="page"/>
      </w:r>
    </w:p>
    <w:p>
      <w:pPr>
        <w:pStyle w:val="Heading1"/>
      </w:pPr>
      <w:r>
        <w:t xml:space="preserve">一、测试目标</w:t>
      </w:r>
    </w:p>
    <w:p>
      <w:pPr>
        <w:spacing w:after="120" w:before="120" w:line="360"/>
      </w:pPr>
      <w:r>
        <w:rPr>
          <w:sz w:val="24"/>
          <w:szCs w:val="24"/>
        </w:rPr>
        <w:t xml:space="preserve">验证清道夫系统微信小程序在销售端、调度端、施工端的功能正确性、兼容性及稳定性，确保系统满足交付标准。</w:t>
      </w:r>
    </w:p>
    <w:p>
      <w:pPr>
        <w:pStyle w:val="Heading1"/>
      </w:pPr>
      <w:r>
        <w:t xml:space="preserve">二、测试范围</w:t>
      </w:r>
    </w:p>
    <w:tbl>
      <w:tblPr>
        <w:tblW w:type="dxa" w:w="99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500"/>
        <w:gridCol w:w="7460"/>
      </w:tblGrid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模块</w:t>
            </w:r>
          </w:p>
        </w:tc>
        <w:tc>
          <w:tcPr>
            <w:tcW w:type="dxa" w:w="7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测试内容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登录认证</w:t>
            </w:r>
          </w:p>
        </w:tc>
        <w:tc>
          <w:tcPr>
            <w:tcW w:type="dxa" w:w="7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账号密码登录、角色切换、Token 过期处理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项目管理</w:t>
            </w:r>
          </w:p>
        </w:tc>
        <w:tc>
          <w:tcPr>
            <w:tcW w:type="dxa" w:w="7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项目新增、编辑、删除、列表筛选、详情查看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任务管理</w:t>
            </w:r>
          </w:p>
        </w:tc>
        <w:tc>
          <w:tcPr>
            <w:tcW w:type="dxa" w:w="7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任务创建、状态流转、催单、取消、日志查看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排班调度</w:t>
            </w:r>
          </w:p>
        </w:tc>
        <w:tc>
          <w:tcPr>
            <w:tcW w:type="dxa" w:w="7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排班创建、按日期查询、车辆人员分配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消息通知</w:t>
            </w:r>
          </w:p>
        </w:tc>
        <w:tc>
          <w:tcPr>
            <w:tcW w:type="dxa" w:w="7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通知列表、分类筛选、标记已读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高级组件</w:t>
            </w:r>
          </w:p>
        </w:tc>
        <w:tc>
          <w:tcPr>
            <w:tcW w:type="dxa" w:w="74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图片上传、地图定位、电子签名、图表展示</w:t>
            </w:r>
          </w:p>
        </w:tc>
      </w:tr>
    </w:tbl>
    <w:p>
      <w:pPr>
        <w:pStyle w:val="Heading1"/>
      </w:pPr>
      <w:r>
        <w:t xml:space="preserve">三、测试环境</w:t>
      </w:r>
    </w:p>
    <w:p>
      <w:pPr>
        <w:spacing w:after="120" w:before="120" w:line="360"/>
      </w:pPr>
      <w:r>
        <w:rPr>
          <w:sz w:val="24"/>
          <w:szCs w:val="24"/>
        </w:rPr>
        <w:t xml:space="preserve">测试在微信开发者工具、iOS 真机、Android 真机三种环境下进行；后端使用测试环境接口 http://localhost:8080/api。</w:t>
      </w:r>
    </w:p>
    <w:p>
      <w:pPr>
        <w:pStyle w:val="Heading1"/>
      </w:pPr>
      <w:r>
        <w:t xml:space="preserve">四、功能测试用例</w:t>
      </w:r>
    </w:p>
    <w:tbl>
      <w:tblPr>
        <w:tblW w:type="dxa" w:w="99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500"/>
        <w:gridCol w:w="1800"/>
        <w:gridCol w:w="3500"/>
        <w:gridCol w:w="3160"/>
      </w:tblGrid>
      <w:tr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用例编号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用例名称</w:t>
            </w:r>
          </w:p>
        </w:tc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操作步骤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D5E8F0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预期结果</w:t>
            </w:r>
          </w:p>
        </w:tc>
      </w:tr>
      <w:tr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TC-001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用户登录</w:t>
            </w:r>
          </w:p>
        </w:tc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输入账号密码，选择角色，点击登录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登录成功，跳转对应角色首页</w:t>
            </w:r>
          </w:p>
        </w:tc>
      </w:tr>
      <w:tr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TC-002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新增项目</w:t>
            </w:r>
          </w:p>
        </w:tc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进入项目库，点击新增，填写项目信息，提交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项目创建成功，列表自动刷新</w:t>
            </w:r>
          </w:p>
        </w:tc>
      </w:tr>
      <w:tr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TC-003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发布任务</w:t>
            </w:r>
          </w:p>
        </w:tc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选择项目，填写任务类型与紧急程度，提交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任务生成并进入待审核状态</w:t>
            </w:r>
          </w:p>
        </w:tc>
      </w:tr>
      <w:tr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TC-004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调度审核任务</w:t>
            </w:r>
          </w:p>
        </w:tc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调度端查看待审核任务，点击通过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任务状态变更为已排班</w:t>
            </w:r>
          </w:p>
        </w:tc>
      </w:tr>
      <w:tr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TC-005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施工出车</w:t>
            </w:r>
          </w:p>
        </w:tc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施工端进入任务详情，点击出车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任务状态更新为已出车</w:t>
            </w:r>
          </w:p>
        </w:tc>
      </w:tr>
      <w:tr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TC-006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现场签到</w:t>
            </w:r>
          </w:p>
        </w:tc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施工端到达项目位置，点击到场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记录到场时间，状态更新</w:t>
            </w:r>
          </w:p>
        </w:tc>
      </w:tr>
      <w:tr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TC-007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施工完成签字</w:t>
            </w:r>
          </w:p>
        </w:tc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完成施工后上传照片并电子签名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任务状态更新为待验收</w:t>
            </w:r>
          </w:p>
        </w:tc>
      </w:tr>
      <w:tr>
        <w:tc>
          <w:tcPr>
            <w:tcW w:type="dxa" w:w="1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TC-008</w:t>
            </w:r>
          </w:p>
        </w:tc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图片上传</w:t>
            </w:r>
          </w:p>
        </w:tc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在任务详情选择本地图片上传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r>
              <w:rPr>
                <w:sz w:val="22"/>
                <w:szCs w:val="22"/>
              </w:rPr>
              <w:t xml:space="preserve">图片预览与删除正常</w:t>
            </w:r>
          </w:p>
        </w:tc>
      </w:tr>
    </w:tbl>
    <w:p>
      <w:pPr>
        <w:pStyle w:val="Heading1"/>
      </w:pPr>
      <w:r>
        <w:t xml:space="preserve">五、兼容性测试</w:t>
      </w:r>
    </w:p>
    <w:p>
      <w:pPr>
        <w:spacing w:after="120" w:before="120" w:line="360"/>
      </w:pPr>
      <w:r>
        <w:rPr>
          <w:sz w:val="24"/>
          <w:szCs w:val="24"/>
        </w:rPr>
        <w:t xml:space="preserve">覆盖 iOS 微信、Android 微信、微信开发者工具三种环境，验证页面布局、组件交互、网络请求、本地存储等功能正常。</w:t>
      </w:r>
    </w:p>
    <w:p>
      <w:pPr>
        <w:pStyle w:val="Heading1"/>
      </w:pPr>
      <w:r>
        <w:t xml:space="preserve">六、测试进度</w:t>
      </w:r>
    </w:p>
    <w:p>
      <w:pPr>
        <w:spacing w:after="120" w:before="120" w:line="360"/>
      </w:pPr>
      <w:r>
        <w:rPr>
          <w:sz w:val="24"/>
          <w:szCs w:val="24"/>
        </w:rPr>
        <w:t xml:space="preserve">核心功能用例已执行 80% 以上，未发现严重缺陷；剩余用例集中在高级组件真机验证及多角色端到端流程验证。</w:t>
      </w:r>
    </w:p>
    <w:sectPr>
      <w:headerReference w:type="default" r:id="rId7"/>
      <w:footerReference w:type="default" r:id="rId8"/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color w:val="666666"/>
        <w:sz w:val="18"/>
        <w:szCs w:val="18"/>
      </w:rPr>
      <w:t xml:space="preserve">第 </w:t>
    </w:r>
    <w:r>
      <w:rPr>
        <w:color w:val="666666"/>
        <w:sz w:val="18"/>
        <w:szCs w:val="18"/>
      </w:rPr>
      <w:fldChar w:fldCharType="begin"/>
      <w:instrText xml:space="preserve">PAGE</w:instrText>
      <w:fldChar w:fldCharType="separate"/>
      <w:fldChar w:fldCharType="end"/>
    </w:r>
    <w:r>
      <w:rPr>
        <w:color w:val="666666"/>
        <w:sz w:val="18"/>
        <w:szCs w:val="18"/>
      </w:rPr>
      <w:t xml:space="preserve"> 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color w:val="666666"/>
        <w:sz w:val="18"/>
        <w:szCs w:val="18"/>
      </w:rPr>
      <w:t xml:space="preserve">清道夫系统 - </w:t>
    </w:r>
    <w:r>
      <w:rPr>
        <w:color w:val="666666"/>
        <w:sz w:val="18"/>
        <w:szCs w:val="18"/>
      </w:rPr>
      <w:t xml:space="preserve">测试计划与测试用例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40" w:before="360"/>
      <w:outlineLvl w:val="0"/>
    </w:pPr>
    <w:rPr>
      <w:rFonts w:ascii="Arial" w:cs="Arial" w:eastAsia="Arial" w:hAnsi="Arial"/>
      <w:b/>
      <w:bCs/>
      <w:color w:val="1F4E79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60" w:before="280"/>
      <w:outlineLvl w:val="1"/>
    </w:pPr>
    <w:rPr>
      <w:rFonts w:ascii="Arial" w:cs="Arial" w:eastAsia="Arial" w:hAnsi="Arial"/>
      <w:b/>
      <w:bCs/>
      <w:color w:val="2E75B6"/>
      <w:sz w:val="28"/>
      <w:szCs w:val="28"/>
    </w:rPr>
  </w:style>
  <w:style w:type="paragraph" w:styleId="Heading3">
    <w:name w:val="Heading 3"/>
    <w:basedOn w:val="Normal"/>
    <w:next w:val="Normal"/>
    <w:qFormat/>
    <w:pPr>
      <w:spacing w:after="120" w:before="200"/>
      <w:outlineLvl w:val="2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2026-07-02T10:19:03.210Z</dcterms:created>
  <dcterms:modified xsi:type="dcterms:W3CDTF">2026-07-02T10:19:03.210Z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